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9D8" w:rsidRPr="004C09D8" w:rsidRDefault="004C09D8" w:rsidP="004C09D8">
      <w:pPr>
        <w:spacing w:before="360" w:after="120" w:line="240" w:lineRule="auto"/>
        <w:jc w:val="center"/>
        <w:rPr>
          <w:rFonts w:eastAsia="Times New Roman"/>
          <w:sz w:val="24"/>
          <w:szCs w:val="24"/>
          <w14:ligatures w14:val="standardContextual"/>
          <w14:numForm w14:val="oldStyle"/>
        </w:rPr>
      </w:pPr>
      <w:r w:rsidRPr="004C09D8">
        <w:rPr>
          <w:rFonts w:eastAsia="Times New Roman"/>
          <w:noProof/>
          <w:sz w:val="24"/>
          <w:szCs w:val="24"/>
          <w14:ligatures w14:val="standardContextual"/>
          <w14:numForm w14:val="oldStyle"/>
        </w:rPr>
        <w:drawing>
          <wp:anchor distT="0" distB="0" distL="114300" distR="114300" simplePos="0" relativeHeight="251658240" behindDoc="0" locked="0" layoutInCell="1" allowOverlap="1">
            <wp:simplePos x="752475" y="457200"/>
            <wp:positionH relativeFrom="margin">
              <wp:align>center</wp:align>
            </wp:positionH>
            <wp:positionV relativeFrom="margin">
              <wp:align>top</wp:align>
            </wp:positionV>
            <wp:extent cx="1828800" cy="436575"/>
            <wp:effectExtent l="0" t="0" r="0" b="1905"/>
            <wp:wrapTopAndBottom/>
            <wp:docPr id="1" name="Picture 1" descr="C:\Users\Skip\Desktop\FSL ED Logo 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ip\Desktop\FSL ED Logo 23.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28800" cy="436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09D8">
        <w:rPr>
          <w:rFonts w:eastAsia="Times New Roman"/>
          <w:sz w:val="24"/>
          <w:szCs w:val="24"/>
          <w14:ligatures w14:val="standardContextual"/>
          <w14:numForm w14:val="oldStyle"/>
        </w:rPr>
        <w:t>Folger Shakespeare Library Education</w:t>
      </w:r>
      <w:r>
        <w:rPr>
          <w:rFonts w:eastAsia="Times New Roman"/>
          <w:sz w:val="24"/>
          <w:szCs w:val="24"/>
          <w14:ligatures w14:val="standardContextual"/>
          <w14:numForm w14:val="oldStyle"/>
        </w:rPr>
        <w:t>’</w:t>
      </w:r>
      <w:r w:rsidRPr="004C09D8">
        <w:rPr>
          <w:rFonts w:eastAsia="Times New Roman"/>
          <w:sz w:val="24"/>
          <w:szCs w:val="24"/>
          <w14:ligatures w14:val="standardContextual"/>
          <w14:numForm w14:val="oldStyle"/>
        </w:rPr>
        <w:t>s</w:t>
      </w:r>
    </w:p>
    <w:p w:rsidR="004C09D8" w:rsidRPr="004C09D8" w:rsidRDefault="004C09D8" w:rsidP="004C09D8">
      <w:pPr>
        <w:spacing w:after="240" w:line="240" w:lineRule="auto"/>
        <w:jc w:val="center"/>
        <w:rPr>
          <w:rFonts w:eastAsia="Times New Roman"/>
          <w:sz w:val="36"/>
          <w:szCs w:val="36"/>
          <w14:ligatures w14:val="standardContextual"/>
          <w14:numForm w14:val="oldStyle"/>
        </w:rPr>
      </w:pPr>
      <w:r w:rsidRPr="004C09D8">
        <w:rPr>
          <w:rFonts w:eastAsia="Times New Roman"/>
          <w:sz w:val="36"/>
          <w:szCs w:val="36"/>
          <w14:ligatures w14:val="standardContextual"/>
          <w14:numForm w14:val="oldStyle"/>
        </w:rPr>
        <w:t>DECLARATION ON THE COMMON CORE: EXECUTIVE SUMMARY</w:t>
      </w:r>
    </w:p>
    <w:p w:rsidR="004C09D8" w:rsidRPr="004C09D8" w:rsidRDefault="004C09D8" w:rsidP="004C09D8">
      <w:pPr>
        <w:pStyle w:val="Heading1"/>
        <w:rPr>
          <w:sz w:val="36"/>
          <w:szCs w:val="36"/>
          <w14:ligatures w14:val="standardContextual"/>
          <w14:numForm w14:val="oldStyle"/>
        </w:rPr>
        <w:sectPr w:rsidR="004C09D8" w:rsidRPr="004C09D8" w:rsidSect="004C09D8">
          <w:pgSz w:w="12240" w:h="15840"/>
          <w:pgMar w:top="720" w:right="1080" w:bottom="720" w:left="1080" w:header="720" w:footer="720" w:gutter="0"/>
          <w:cols w:space="720"/>
          <w:docGrid w:linePitch="360"/>
        </w:sectPr>
      </w:pPr>
    </w:p>
    <w:p w:rsidR="004C09D8" w:rsidRPr="004C09D8" w:rsidRDefault="004C09D8" w:rsidP="004C09D8">
      <w:pPr>
        <w:pStyle w:val="Heading1"/>
        <w:rPr>
          <w14:ligatures w14:val="standardContextual"/>
          <w14:numForm w14:val="oldStyle"/>
        </w:rPr>
      </w:pPr>
      <w:r w:rsidRPr="004C09D8">
        <w:rPr>
          <w14:ligatures w14:val="standardContextual"/>
          <w14:numForm w14:val="oldStyle"/>
        </w:rPr>
        <w:lastRenderedPageBreak/>
        <w:t>What does the Common Core have to do with the Folger Shakespeare Library?</w:t>
      </w:r>
    </w:p>
    <w:p w:rsidR="004C09D8" w:rsidRPr="004C09D8" w:rsidRDefault="004C09D8" w:rsidP="004C09D8">
      <w:pPr>
        <w:spacing w:after="120" w:line="240" w:lineRule="auto"/>
        <w:rPr>
          <w:rFonts w:eastAsia="Times New Roman"/>
          <w:sz w:val="24"/>
          <w:szCs w:val="24"/>
          <w14:ligatures w14:val="standardContextual"/>
          <w14:numForm w14:val="oldStyle"/>
        </w:rPr>
      </w:pPr>
      <w:r w:rsidRPr="004C09D8">
        <w:rPr>
          <w:rFonts w:eastAsia="Times New Roman"/>
          <w:sz w:val="24"/>
          <w:szCs w:val="24"/>
          <w14:ligatures w14:val="standardContextual"/>
          <w14:numForm w14:val="oldStyle"/>
        </w:rPr>
        <w:t>Everything. We believe deeply that teachers do the most important work on earth. If the Common Core involves teachers, it involves us.  If teachers need to work differently and perhaps more intensively with complex texts, we will be right there with them.</w:t>
      </w:r>
    </w:p>
    <w:p w:rsidR="004C09D8" w:rsidRPr="004C09D8" w:rsidRDefault="004C09D8" w:rsidP="004C09D8">
      <w:pPr>
        <w:spacing w:after="0" w:line="240" w:lineRule="auto"/>
        <w:rPr>
          <w:rFonts w:eastAsia="Times New Roman"/>
          <w:sz w:val="24"/>
          <w:szCs w:val="24"/>
          <w14:ligatures w14:val="standardContextual"/>
          <w14:numForm w14:val="oldStyle"/>
        </w:rPr>
      </w:pPr>
      <w:r w:rsidRPr="004C09D8">
        <w:rPr>
          <w:rFonts w:eastAsia="Times New Roman"/>
          <w:sz w:val="24"/>
          <w:szCs w:val="24"/>
          <w14:ligatures w14:val="standardContextual"/>
          <w14:numForm w14:val="oldStyle"/>
        </w:rPr>
        <w:t>Folger Education advances the work of teachers and students toward Common Core goals in these key areas:</w:t>
      </w:r>
    </w:p>
    <w:p w:rsidR="004C09D8" w:rsidRPr="004C09D8" w:rsidRDefault="004C09D8" w:rsidP="004C09D8">
      <w:pPr>
        <w:pStyle w:val="Heading1"/>
        <w:rPr>
          <w14:ligatures w14:val="standardContextual"/>
          <w14:numForm w14:val="oldStyle"/>
        </w:rPr>
      </w:pPr>
      <w:r w:rsidRPr="004C09D8">
        <w:rPr>
          <w14:ligatures w14:val="standardContextual"/>
          <w14:numForm w14:val="oldStyle"/>
        </w:rPr>
        <w:t>Close reading.</w:t>
      </w:r>
    </w:p>
    <w:p w:rsidR="004C09D8" w:rsidRPr="004C09D8" w:rsidRDefault="004C09D8" w:rsidP="004C09D8">
      <w:pPr>
        <w:spacing w:after="0" w:line="240" w:lineRule="auto"/>
        <w:rPr>
          <w:rFonts w:eastAsia="Times New Roman" w:cs="Trebuchet MS"/>
          <w:b/>
          <w:sz w:val="24"/>
          <w:szCs w:val="24"/>
          <w14:ligatures w14:val="standardContextual"/>
          <w14:numForm w14:val="oldStyle"/>
        </w:rPr>
      </w:pPr>
      <w:r w:rsidRPr="004C09D8">
        <w:rPr>
          <w:rFonts w:eastAsia="Times New Roman"/>
          <w:sz w:val="24"/>
          <w:szCs w:val="24"/>
          <w14:ligatures w14:val="standardContextual"/>
          <w14:numForm w14:val="oldStyle"/>
        </w:rPr>
        <w:t xml:space="preserve">Folger methodology focuses on the development of lively, appropriate, energizing close reading skills that bring teachers and students directly into the language and text structure of the plays through a variety of tools and strategies. </w:t>
      </w:r>
    </w:p>
    <w:p w:rsidR="004C09D8" w:rsidRPr="004C09D8" w:rsidRDefault="004C09D8" w:rsidP="004C09D8">
      <w:pPr>
        <w:pStyle w:val="Heading1"/>
        <w:rPr>
          <w14:ligatures w14:val="standardContextual"/>
          <w14:numForm w14:val="oldStyle"/>
        </w:rPr>
      </w:pPr>
      <w:r w:rsidRPr="004C09D8">
        <w:rPr>
          <w14:ligatures w14:val="standardContextual"/>
          <w14:numForm w14:val="oldStyle"/>
        </w:rPr>
        <w:t>Citing evidence from the text.</w:t>
      </w:r>
    </w:p>
    <w:p w:rsidR="004C09D8" w:rsidRPr="004C09D8" w:rsidRDefault="004C09D8" w:rsidP="004C09D8">
      <w:pPr>
        <w:spacing w:after="0" w:line="240" w:lineRule="auto"/>
        <w:rPr>
          <w:rFonts w:eastAsia="Times New Roman"/>
          <w:sz w:val="24"/>
          <w:szCs w:val="24"/>
          <w14:ligatures w14:val="standardContextual"/>
          <w14:numForm w14:val="oldStyle"/>
        </w:rPr>
      </w:pPr>
      <w:r w:rsidRPr="004C09D8">
        <w:rPr>
          <w:rFonts w:eastAsia="Times New Roman"/>
          <w:sz w:val="24"/>
          <w:szCs w:val="24"/>
          <w14:ligatures w14:val="standardContextual"/>
          <w14:numForm w14:val="oldStyle"/>
        </w:rPr>
        <w:t>All of the Folger</w:t>
      </w:r>
      <w:r>
        <w:rPr>
          <w:rFonts w:eastAsia="Times New Roman"/>
          <w:sz w:val="24"/>
          <w:szCs w:val="24"/>
          <w14:ligatures w14:val="standardContextual"/>
          <w14:numForm w14:val="oldStyle"/>
        </w:rPr>
        <w:t>’</w:t>
      </w:r>
      <w:r w:rsidRPr="004C09D8">
        <w:rPr>
          <w:rFonts w:eastAsia="Times New Roman"/>
          <w:sz w:val="24"/>
          <w:szCs w:val="24"/>
          <w14:ligatures w14:val="standardContextual"/>
          <w14:numForm w14:val="oldStyle"/>
        </w:rPr>
        <w:t xml:space="preserve">s close reading and performance strategies demand that students use text-based evidence when building arguments, making claims, or explaining thinking.  </w:t>
      </w:r>
    </w:p>
    <w:p w:rsidR="004C09D8" w:rsidRPr="004C09D8" w:rsidRDefault="004C09D8" w:rsidP="004C09D8">
      <w:pPr>
        <w:pStyle w:val="Heading1"/>
        <w:rPr>
          <w14:ligatures w14:val="standardContextual"/>
          <w14:numForm w14:val="oldStyle"/>
        </w:rPr>
      </w:pPr>
      <w:r w:rsidRPr="004C09D8">
        <w:rPr>
          <w14:ligatures w14:val="standardContextual"/>
          <w14:numForm w14:val="oldStyle"/>
        </w:rPr>
        <w:t>Growing scholarly know</w:t>
      </w:r>
      <w:r w:rsidRPr="004C09D8">
        <w:rPr>
          <w14:ligatures w14:val="standardContextual"/>
          <w14:numForm w14:val="oldStyle"/>
        </w:rPr>
        <w:t>ledge in teachers and students.</w:t>
      </w:r>
    </w:p>
    <w:p w:rsidR="004C09D8" w:rsidRPr="004C09D8" w:rsidRDefault="004C09D8" w:rsidP="004C09D8">
      <w:pPr>
        <w:spacing w:after="0" w:line="240" w:lineRule="auto"/>
        <w:rPr>
          <w:rFonts w:eastAsia="Times New Roman"/>
          <w:sz w:val="24"/>
          <w:szCs w:val="24"/>
          <w14:ligatures w14:val="standardContextual"/>
          <w14:numForm w14:val="oldStyle"/>
        </w:rPr>
      </w:pPr>
      <w:r w:rsidRPr="004C09D8">
        <w:rPr>
          <w:rFonts w:eastAsia="Times New Roman"/>
          <w:sz w:val="24"/>
          <w:szCs w:val="24"/>
          <w14:ligatures w14:val="standardContextual"/>
          <w14:numForm w14:val="oldStyle"/>
        </w:rPr>
        <w:t>Central to the Common Core is moving from a broad understanding of disciplines to mastering deep knowledge of your discipline. The Folger</w:t>
      </w:r>
      <w:r>
        <w:rPr>
          <w:rFonts w:eastAsia="Times New Roman"/>
          <w:sz w:val="24"/>
          <w:szCs w:val="24"/>
          <w14:ligatures w14:val="standardContextual"/>
          <w14:numForm w14:val="oldStyle"/>
        </w:rPr>
        <w:t>’</w:t>
      </w:r>
      <w:r w:rsidRPr="004C09D8">
        <w:rPr>
          <w:rFonts w:eastAsia="Times New Roman"/>
          <w:sz w:val="24"/>
          <w:szCs w:val="24"/>
          <w14:ligatures w14:val="standardContextual"/>
          <w14:numForm w14:val="oldStyle"/>
        </w:rPr>
        <w:t xml:space="preserve">s teaching and learning philosophy includes scholars, scholarship, and primary sources. Teachers take these rich disciplinary tools back to their classroom and in turn students have access to academic language, appropriate background information and scholarly materials. </w:t>
      </w:r>
    </w:p>
    <w:p w:rsidR="004C09D8" w:rsidRPr="004C09D8" w:rsidRDefault="004C09D8" w:rsidP="004C09D8">
      <w:pPr>
        <w:pStyle w:val="Heading1"/>
        <w:rPr>
          <w14:ligatures w14:val="standardContextual"/>
          <w14:numForm w14:val="oldStyle"/>
        </w:rPr>
      </w:pPr>
      <w:r w:rsidRPr="004C09D8">
        <w:rPr>
          <w14:ligatures w14:val="standardContextual"/>
          <w14:numForm w14:val="oldStyle"/>
        </w:rPr>
        <w:lastRenderedPageBreak/>
        <w:t>Growing precise</w:t>
      </w:r>
      <w:r w:rsidRPr="004C09D8">
        <w:rPr>
          <w14:ligatures w14:val="standardContextual"/>
          <w14:numForm w14:val="oldStyle"/>
        </w:rPr>
        <w:t xml:space="preserve"> content knowledge in students.</w:t>
      </w:r>
    </w:p>
    <w:p w:rsidR="004C09D8" w:rsidRPr="004C09D8" w:rsidRDefault="004C09D8" w:rsidP="004C09D8">
      <w:pPr>
        <w:spacing w:after="0" w:line="240" w:lineRule="auto"/>
        <w:rPr>
          <w:rFonts w:eastAsia="Times New Roman"/>
          <w:b/>
          <w:sz w:val="24"/>
          <w:szCs w:val="24"/>
          <w14:ligatures w14:val="standardContextual"/>
          <w14:numForm w14:val="oldStyle"/>
        </w:rPr>
      </w:pPr>
      <w:r w:rsidRPr="004C09D8">
        <w:rPr>
          <w:rFonts w:eastAsia="Times New Roman"/>
          <w:sz w:val="24"/>
          <w:szCs w:val="24"/>
          <w14:ligatures w14:val="standardContextual"/>
          <w14:numForm w14:val="oldStyle"/>
        </w:rPr>
        <w:t xml:space="preserve">Precision, accuracy, and relevance are over-arching themes throughout the Common Core and are equally emphasized throughout Folger education work. </w:t>
      </w:r>
    </w:p>
    <w:p w:rsidR="004C09D8" w:rsidRPr="004C09D8" w:rsidRDefault="004C09D8" w:rsidP="004C09D8">
      <w:pPr>
        <w:pStyle w:val="Heading1"/>
        <w:rPr>
          <w14:ligatures w14:val="standardContextual"/>
          <w14:numForm w14:val="oldStyle"/>
        </w:rPr>
      </w:pPr>
      <w:r w:rsidRPr="004C09D8">
        <w:rPr>
          <w14:ligatures w14:val="standardContextual"/>
          <w14:numForm w14:val="oldStyle"/>
        </w:rPr>
        <w:t>Student-directed and student-led performances create indepen</w:t>
      </w:r>
      <w:r w:rsidRPr="004C09D8">
        <w:rPr>
          <w14:ligatures w14:val="standardContextual"/>
          <w14:numForm w14:val="oldStyle"/>
        </w:rPr>
        <w:t>dent, self-determined learners.</w:t>
      </w:r>
    </w:p>
    <w:p w:rsidR="004C09D8" w:rsidRPr="004C09D8" w:rsidRDefault="004C09D8" w:rsidP="004C09D8">
      <w:pPr>
        <w:spacing w:after="0" w:line="240" w:lineRule="auto"/>
        <w:rPr>
          <w:rFonts w:eastAsia="Times New Roman"/>
          <w:sz w:val="24"/>
          <w:szCs w:val="24"/>
          <w14:ligatures w14:val="standardContextual"/>
          <w14:numForm w14:val="oldStyle"/>
        </w:rPr>
      </w:pPr>
      <w:r w:rsidRPr="004C09D8">
        <w:rPr>
          <w:rFonts w:eastAsia="Times New Roman"/>
          <w:sz w:val="24"/>
          <w:szCs w:val="24"/>
          <w14:ligatures w14:val="standardContextual"/>
          <w14:numForm w14:val="oldStyle"/>
        </w:rPr>
        <w:t xml:space="preserve">Folger methodology speaks directly to the fundamental change that the Common Core demands—the role of the teacher shifts from just a direct instructor to a facilitator of student knowledge.  Performance-based learning and teaching are strategies concerned with </w:t>
      </w:r>
      <w:r w:rsidRPr="004C09D8">
        <w:rPr>
          <w:rFonts w:eastAsia="Times New Roman"/>
          <w:i/>
          <w:sz w:val="24"/>
          <w:szCs w:val="24"/>
          <w14:ligatures w14:val="standardContextual"/>
          <w14:numForm w14:val="oldStyle"/>
        </w:rPr>
        <w:t>students</w:t>
      </w:r>
      <w:r w:rsidRPr="004C09D8">
        <w:rPr>
          <w:rFonts w:eastAsia="Times New Roman"/>
          <w:sz w:val="24"/>
          <w:szCs w:val="24"/>
          <w14:ligatures w14:val="standardContextual"/>
          <w14:numForm w14:val="oldStyle"/>
        </w:rPr>
        <w:t xml:space="preserve"> </w:t>
      </w:r>
      <w:r w:rsidRPr="004C09D8">
        <w:rPr>
          <w:rFonts w:eastAsia="Times New Roman"/>
          <w:i/>
          <w:sz w:val="24"/>
          <w:szCs w:val="24"/>
          <w14:ligatures w14:val="standardContextual"/>
          <w14:numForm w14:val="oldStyle"/>
        </w:rPr>
        <w:t xml:space="preserve">doing </w:t>
      </w:r>
      <w:r w:rsidRPr="004C09D8">
        <w:rPr>
          <w:rFonts w:eastAsia="Times New Roman"/>
          <w:sz w:val="24"/>
          <w:szCs w:val="24"/>
          <w14:ligatures w14:val="standardContextual"/>
          <w14:numForm w14:val="oldStyle"/>
        </w:rPr>
        <w:t xml:space="preserve">Shakespeare-- actively making it real. </w:t>
      </w:r>
    </w:p>
    <w:p w:rsidR="004C09D8" w:rsidRPr="004C09D8" w:rsidRDefault="004C09D8" w:rsidP="004C09D8">
      <w:pPr>
        <w:pStyle w:val="Heading1"/>
        <w:rPr>
          <w14:ligatures w14:val="standardContextual"/>
          <w14:numForm w14:val="oldStyle"/>
        </w:rPr>
      </w:pPr>
      <w:r w:rsidRPr="004C09D8">
        <w:rPr>
          <w14:ligatures w14:val="standardContextual"/>
          <w14:numForm w14:val="oldStyle"/>
        </w:rPr>
        <w:t>All students can and should acc</w:t>
      </w:r>
      <w:r w:rsidRPr="004C09D8">
        <w:rPr>
          <w14:ligatures w14:val="standardContextual"/>
          <w14:numForm w14:val="oldStyle"/>
        </w:rPr>
        <w:t>ess rigorous Shakespeare texts.</w:t>
      </w:r>
    </w:p>
    <w:p w:rsidR="004C09D8" w:rsidRPr="004C09D8" w:rsidRDefault="004C09D8" w:rsidP="004C09D8">
      <w:pPr>
        <w:spacing w:after="0" w:line="240" w:lineRule="auto"/>
        <w:rPr>
          <w:rFonts w:eastAsia="Times New Roman"/>
          <w:sz w:val="24"/>
          <w:szCs w:val="24"/>
          <w14:ligatures w14:val="standardContextual"/>
          <w14:numForm w14:val="oldStyle"/>
        </w:rPr>
      </w:pPr>
      <w:r w:rsidRPr="004C09D8">
        <w:rPr>
          <w:rFonts w:eastAsia="Times New Roman"/>
          <w:sz w:val="24"/>
          <w:szCs w:val="24"/>
          <w14:ligatures w14:val="standardContextual"/>
          <w14:numForm w14:val="oldStyle"/>
        </w:rPr>
        <w:t>Folger Education has always known that Shakespeare is for all students and teachers, and that all students should have access to the rigorous texts and deep ideas in Shakespeare</w:t>
      </w:r>
      <w:r>
        <w:rPr>
          <w:rFonts w:eastAsia="Times New Roman"/>
          <w:sz w:val="24"/>
          <w:szCs w:val="24"/>
          <w14:ligatures w14:val="standardContextual"/>
          <w14:numForm w14:val="oldStyle"/>
        </w:rPr>
        <w:t>’</w:t>
      </w:r>
      <w:r w:rsidRPr="004C09D8">
        <w:rPr>
          <w:rFonts w:eastAsia="Times New Roman"/>
          <w:sz w:val="24"/>
          <w:szCs w:val="24"/>
          <w14:ligatures w14:val="standardContextual"/>
          <w14:numForm w14:val="oldStyle"/>
        </w:rPr>
        <w:t>s works. Any teacher can teach Shakespeare and any student can learn Shakespeare.  We believe this deeply because we have seen it, over and over!</w:t>
      </w:r>
    </w:p>
    <w:p w:rsidR="004C09D8" w:rsidRPr="004C09D8" w:rsidRDefault="004C09D8" w:rsidP="004C09D8">
      <w:pPr>
        <w:pBdr>
          <w:top w:val="dotted" w:sz="4" w:space="1" w:color="auto"/>
        </w:pBdr>
        <w:spacing w:before="240" w:after="240" w:line="240" w:lineRule="auto"/>
        <w:rPr>
          <w:rFonts w:ascii="Calibri Light" w:eastAsia="Times New Roman" w:hAnsi="Calibri Light"/>
          <w:sz w:val="24"/>
          <w:szCs w:val="24"/>
          <w14:ligatures w14:val="standardContextual"/>
          <w14:numForm w14:val="oldStyle"/>
        </w:rPr>
      </w:pPr>
      <w:r w:rsidRPr="004C09D8">
        <w:rPr>
          <w:rFonts w:ascii="Calibri Light" w:eastAsia="Times New Roman" w:hAnsi="Calibri Light"/>
          <w:sz w:val="24"/>
          <w:szCs w:val="24"/>
          <w14:ligatures w14:val="standardContextual"/>
          <w14:numForm w14:val="oldStyle"/>
        </w:rPr>
        <w:t>At the Folger Library teachers are preparing students for success in college and careers for the 21st</w:t>
      </w:r>
      <w:r w:rsidRPr="004C09D8">
        <w:rPr>
          <w:rFonts w:ascii="Calibri Light" w:eastAsia="Times New Roman" w:hAnsi="Calibri Light"/>
          <w:sz w:val="24"/>
          <w:szCs w:val="24"/>
          <w14:ligatures w14:val="standardContextual"/>
          <w14:numForm w14:val="oldStyle"/>
        </w:rPr>
        <w:t xml:space="preserve"> century</w:t>
      </w:r>
    </w:p>
    <w:p w:rsidR="004C09D8" w:rsidRPr="004C09D8" w:rsidRDefault="004C09D8" w:rsidP="004C09D8">
      <w:pPr>
        <w:autoSpaceDE w:val="0"/>
        <w:autoSpaceDN w:val="0"/>
        <w:adjustRightInd w:val="0"/>
        <w:spacing w:after="0" w:line="240" w:lineRule="auto"/>
        <w:ind w:left="720"/>
        <w:jc w:val="right"/>
        <w:rPr>
          <w:rFonts w:ascii="Cambria" w:eastAsia="Times New Roman" w:hAnsi="Cambria"/>
          <w:i/>
          <w:sz w:val="24"/>
          <w:szCs w:val="20"/>
          <w14:ligatures w14:val="standardContextual"/>
          <w14:numForm w14:val="oldStyle"/>
        </w:rPr>
      </w:pPr>
      <w:r w:rsidRPr="004C09D8">
        <w:rPr>
          <w:rFonts w:ascii="Cambria" w:eastAsia="Times New Roman" w:hAnsi="Cambria" w:cs="Calibri"/>
          <w:b/>
          <w:i/>
          <w:color w:val="000000"/>
          <w:sz w:val="24"/>
          <w:szCs w:val="24"/>
          <w14:ligatures w14:val="standardContextual"/>
          <w14:numForm w14:val="oldStyle"/>
        </w:rPr>
        <w:t>*</w:t>
      </w:r>
      <w:r w:rsidRPr="004C09D8">
        <w:rPr>
          <w:rFonts w:ascii="Cambria" w:eastAsia="Times New Roman" w:hAnsi="Cambria" w:cs="Calibri"/>
          <w:i/>
          <w:color w:val="000000"/>
          <w:sz w:val="24"/>
          <w:szCs w:val="24"/>
          <w14:ligatures w14:val="standardContextual"/>
          <w14:numForm w14:val="oldStyle"/>
        </w:rPr>
        <w:t>For more in-depth explanation, request the full-length report based on Insight Education Group</w:t>
      </w:r>
      <w:r>
        <w:rPr>
          <w:rFonts w:ascii="Cambria" w:eastAsia="Times New Roman" w:hAnsi="Cambria" w:cs="Calibri"/>
          <w:i/>
          <w:color w:val="000000"/>
          <w:sz w:val="24"/>
          <w:szCs w:val="24"/>
          <w14:ligatures w14:val="standardContextual"/>
          <w14:numForm w14:val="oldStyle"/>
        </w:rPr>
        <w:t>’</w:t>
      </w:r>
      <w:r w:rsidRPr="004C09D8">
        <w:rPr>
          <w:rFonts w:ascii="Cambria" w:eastAsia="Times New Roman" w:hAnsi="Cambria" w:cs="Calibri"/>
          <w:i/>
          <w:color w:val="000000"/>
          <w:sz w:val="24"/>
          <w:szCs w:val="24"/>
          <w14:ligatures w14:val="standardContextual"/>
          <w14:numForm w14:val="oldStyle"/>
        </w:rPr>
        <w:t xml:space="preserve">s study of Folger Education: </w:t>
      </w:r>
      <w:r>
        <w:rPr>
          <w:rFonts w:ascii="Cambria" w:eastAsia="Times New Roman" w:hAnsi="Cambria" w:cs="Calibri"/>
          <w:i/>
          <w:color w:val="000000"/>
          <w:sz w:val="24"/>
          <w:szCs w:val="24"/>
          <w14:ligatures w14:val="standardContextual"/>
          <w14:numForm w14:val="oldStyle"/>
        </w:rPr>
        <w:t>“</w:t>
      </w:r>
      <w:r w:rsidRPr="004C09D8">
        <w:rPr>
          <w:rFonts w:ascii="Cambria" w:eastAsia="Times New Roman" w:hAnsi="Cambria" w:cs="Calibri"/>
          <w:i/>
          <w:color w:val="000000"/>
          <w:sz w:val="24"/>
          <w:szCs w:val="24"/>
          <w14:ligatures w14:val="standardContextual"/>
          <w14:numForm w14:val="oldStyle"/>
        </w:rPr>
        <w:t>Declaration on Common Core State Standards.</w:t>
      </w:r>
      <w:r>
        <w:rPr>
          <w:rFonts w:ascii="Cambria" w:eastAsia="Times New Roman" w:hAnsi="Cambria" w:cs="Calibri"/>
          <w:i/>
          <w:color w:val="000000"/>
          <w:sz w:val="24"/>
          <w:szCs w:val="24"/>
          <w14:ligatures w14:val="standardContextual"/>
          <w14:numForm w14:val="oldStyle"/>
        </w:rPr>
        <w:t>”</w:t>
      </w:r>
      <w:r w:rsidRPr="004C09D8">
        <w:rPr>
          <w:rFonts w:ascii="Cambria" w:eastAsia="Times New Roman" w:hAnsi="Cambria" w:cs="Calibri"/>
          <w:i/>
          <w:color w:val="000000"/>
          <w:sz w:val="24"/>
          <w:szCs w:val="24"/>
          <w14:ligatures w14:val="standardContextual"/>
          <w14:numForm w14:val="oldStyle"/>
        </w:rPr>
        <w:t xml:space="preserve"> </w:t>
      </w:r>
    </w:p>
    <w:p w:rsidR="00D037C7" w:rsidRDefault="006109C2">
      <w:pPr>
        <w:rPr>
          <w14:ligatures w14:val="standardContextual"/>
          <w14:numForm w14:val="oldStyle"/>
        </w:rPr>
      </w:pPr>
    </w:p>
    <w:p w:rsidR="00184160" w:rsidRDefault="00184160">
      <w:pPr>
        <w:spacing w:after="160" w:line="259" w:lineRule="auto"/>
        <w:rPr>
          <w14:ligatures w14:val="standardContextual"/>
          <w14:numForm w14:val="oldStyle"/>
        </w:rPr>
      </w:pPr>
      <w:r>
        <w:rPr>
          <w14:ligatures w14:val="standardContextual"/>
          <w14:numForm w14:val="oldStyle"/>
        </w:rPr>
        <w:br w:type="page"/>
      </w:r>
    </w:p>
    <w:p w:rsidR="00184160" w:rsidRDefault="00184160" w:rsidP="00184160">
      <w:pPr>
        <w:spacing w:after="0" w:line="240" w:lineRule="auto"/>
        <w:rPr>
          <w:rFonts w:asciiTheme="minorHAnsi" w:hAnsiTheme="minorHAnsi" w:cs="Arial"/>
          <w:b/>
          <w:noProof/>
          <w:sz w:val="40"/>
          <w:szCs w:val="32"/>
        </w:rPr>
        <w:sectPr w:rsidR="00184160" w:rsidSect="004C09D8">
          <w:type w:val="continuous"/>
          <w:pgSz w:w="12240" w:h="15840"/>
          <w:pgMar w:top="1080" w:right="1080" w:bottom="1080" w:left="1080" w:header="720" w:footer="720" w:gutter="0"/>
          <w:cols w:num="2" w:space="720"/>
          <w:docGrid w:linePitch="360"/>
        </w:sectPr>
      </w:pPr>
    </w:p>
    <w:p w:rsidR="00184160" w:rsidRPr="00184160" w:rsidRDefault="00184160" w:rsidP="00184160">
      <w:pPr>
        <w:spacing w:after="360" w:line="240" w:lineRule="auto"/>
        <w:ind w:left="360" w:right="360"/>
        <w:rPr>
          <w:rFonts w:asciiTheme="majorHAnsi" w:hAnsiTheme="majorHAnsi" w:cs="Arial"/>
          <w:noProof/>
          <w:sz w:val="40"/>
          <w:szCs w:val="32"/>
        </w:rPr>
      </w:pPr>
      <w:r w:rsidRPr="00184160">
        <w:rPr>
          <w:rFonts w:asciiTheme="majorHAnsi" w:hAnsiTheme="majorHAnsi" w:cs="Arial"/>
          <w:noProof/>
          <w:sz w:val="40"/>
          <w:szCs w:val="32"/>
        </w:rPr>
        <w:lastRenderedPageBreak/>
        <w:t>For your reference. . . .</w:t>
      </w:r>
    </w:p>
    <w:p w:rsidR="00184160" w:rsidRPr="00184160" w:rsidRDefault="00184160" w:rsidP="00184160">
      <w:pPr>
        <w:pStyle w:val="Heading2"/>
        <w:rPr>
          <w:rFonts w:asciiTheme="majorHAnsi" w:hAnsiTheme="majorHAnsi"/>
        </w:rPr>
        <w:sectPr w:rsidR="00184160" w:rsidRPr="00184160" w:rsidSect="00184160">
          <w:type w:val="continuous"/>
          <w:pgSz w:w="12240" w:h="15840"/>
          <w:pgMar w:top="1080" w:right="1080" w:bottom="1080" w:left="1080" w:header="720" w:footer="720" w:gutter="0"/>
          <w:cols w:space="720"/>
          <w:docGrid w:linePitch="360"/>
        </w:sectPr>
      </w:pPr>
      <w:bookmarkStart w:id="0" w:name="_GoBack"/>
      <w:bookmarkEnd w:id="0"/>
    </w:p>
    <w:p w:rsidR="00184160" w:rsidRPr="00184160" w:rsidRDefault="00184160" w:rsidP="00184160">
      <w:pPr>
        <w:pStyle w:val="Heading2"/>
      </w:pPr>
      <w:r w:rsidRPr="00184160">
        <w:lastRenderedPageBreak/>
        <w:t>Greetings and Salutations</w:t>
      </w:r>
    </w:p>
    <w:p w:rsidR="00184160" w:rsidRPr="00184160" w:rsidRDefault="00184160" w:rsidP="00184160">
      <w:pPr>
        <w:pStyle w:val="Standard"/>
      </w:pPr>
      <w:r w:rsidRPr="00184160">
        <w:t>Common Core Anchor Standards: R4, SL6</w:t>
      </w:r>
    </w:p>
    <w:p w:rsidR="00184160" w:rsidRPr="00184160" w:rsidRDefault="00184160" w:rsidP="00184160">
      <w:pPr>
        <w:pStyle w:val="Heading2"/>
      </w:pPr>
      <w:r w:rsidRPr="00184160">
        <w:t xml:space="preserve">Close Reading Using Tone and Stress </w:t>
      </w:r>
    </w:p>
    <w:p w:rsidR="00184160" w:rsidRDefault="00184160" w:rsidP="00184160">
      <w:pPr>
        <w:pStyle w:val="Standard"/>
      </w:pPr>
      <w:r w:rsidRPr="00184160">
        <w:t>Common Core Anchor Standards: L3, L4, R1, R6, SL3, SL6</w:t>
      </w:r>
    </w:p>
    <w:p w:rsidR="00184160" w:rsidRPr="00184160" w:rsidRDefault="00184160" w:rsidP="00184160">
      <w:pPr>
        <w:pStyle w:val="Heading2"/>
      </w:pPr>
      <w:r w:rsidRPr="00184160">
        <w:t xml:space="preserve">Closer Reading Using Two-Line Scenes </w:t>
      </w:r>
    </w:p>
    <w:p w:rsidR="00184160" w:rsidRDefault="00184160" w:rsidP="00184160">
      <w:pPr>
        <w:pStyle w:val="Standard"/>
      </w:pPr>
      <w:r w:rsidRPr="00184160">
        <w:t>Common Core Anchor Standards: R1, R3, SL1, SL6</w:t>
      </w:r>
    </w:p>
    <w:p w:rsidR="00184160" w:rsidRPr="00184160" w:rsidRDefault="00184160" w:rsidP="00184160">
      <w:pPr>
        <w:pStyle w:val="Heading2"/>
      </w:pPr>
      <w:r w:rsidRPr="00184160">
        <w:t>Three-Dimensional Shakespeare:  Getting A Scene On Its Feet</w:t>
      </w:r>
    </w:p>
    <w:p w:rsidR="00184160" w:rsidRDefault="00184160" w:rsidP="00184160">
      <w:pPr>
        <w:pStyle w:val="Standard"/>
      </w:pPr>
      <w:r w:rsidRPr="00184160">
        <w:t>Common Core Anchor Standards: R1, R3, R4, R5, R6, R7, R10, SL1, SL3, SL4</w:t>
      </w:r>
    </w:p>
    <w:p w:rsidR="00184160" w:rsidRPr="00184160" w:rsidRDefault="00184160" w:rsidP="00184160">
      <w:pPr>
        <w:pStyle w:val="Heading2"/>
      </w:pPr>
      <w:r w:rsidRPr="00184160">
        <w:lastRenderedPageBreak/>
        <w:t>Finding The Voices in A Soliloquy</w:t>
      </w:r>
    </w:p>
    <w:p w:rsidR="00184160" w:rsidRDefault="00184160" w:rsidP="00184160">
      <w:pPr>
        <w:pStyle w:val="Standard"/>
      </w:pPr>
      <w:r w:rsidRPr="00184160">
        <w:t>Common Core Anchor Standards:  R1, R3, SL1</w:t>
      </w:r>
    </w:p>
    <w:p w:rsidR="00184160" w:rsidRPr="00184160" w:rsidRDefault="00184160" w:rsidP="00184160">
      <w:pPr>
        <w:pStyle w:val="Heading2"/>
      </w:pPr>
      <w:r w:rsidRPr="00184160">
        <w:t xml:space="preserve">Editing A Scene for Comprehension  </w:t>
      </w:r>
    </w:p>
    <w:p w:rsidR="00184160" w:rsidRDefault="00184160" w:rsidP="00184160">
      <w:pPr>
        <w:pStyle w:val="Standard"/>
      </w:pPr>
      <w:r w:rsidRPr="00184160">
        <w:t>Common Core Anchor Standards: R1, R2, R3, R4, R5, R10, L3, L4, L5, W1, W5, W9</w:t>
      </w:r>
    </w:p>
    <w:p w:rsidR="00184160" w:rsidRPr="00184160" w:rsidRDefault="00184160" w:rsidP="00184160">
      <w:pPr>
        <w:pStyle w:val="Heading2"/>
      </w:pPr>
      <w:r w:rsidRPr="00184160">
        <w:t xml:space="preserve">Group Scenes and Performances  </w:t>
      </w:r>
    </w:p>
    <w:p w:rsidR="00184160" w:rsidRDefault="00184160" w:rsidP="00184160">
      <w:pPr>
        <w:pStyle w:val="Standard"/>
      </w:pPr>
      <w:r w:rsidRPr="00184160">
        <w:t>Common Core Anchor Standards: R1, R3, R4, R5, R6, R10, SL1, SL6</w:t>
      </w:r>
    </w:p>
    <w:p w:rsidR="00184160" w:rsidRPr="00184160" w:rsidRDefault="00184160" w:rsidP="00184160">
      <w:pPr>
        <w:pStyle w:val="Heading2"/>
      </w:pPr>
      <w:r w:rsidRPr="00184160">
        <w:t>Fearless Shakespeare</w:t>
      </w:r>
    </w:p>
    <w:p w:rsidR="00184160" w:rsidRDefault="00184160" w:rsidP="00184160">
      <w:pPr>
        <w:pStyle w:val="Standard"/>
      </w:pPr>
      <w:r w:rsidRPr="00184160">
        <w:t>Common Core Anchor Standards: R1, R2, R3, R4, R5, R9</w:t>
      </w:r>
    </w:p>
    <w:p w:rsidR="00184160" w:rsidRDefault="00184160" w:rsidP="00184160">
      <w:pPr>
        <w:tabs>
          <w:tab w:val="left" w:pos="-720"/>
        </w:tabs>
        <w:suppressAutoHyphens/>
        <w:spacing w:after="0" w:line="240" w:lineRule="auto"/>
        <w:ind w:left="360" w:right="360"/>
        <w:rPr>
          <w:rFonts w:asciiTheme="minorHAnsi" w:eastAsia="Times New Roman" w:hAnsiTheme="minorHAnsi"/>
          <w:sz w:val="32"/>
          <w:szCs w:val="20"/>
        </w:rPr>
        <w:sectPr w:rsidR="00184160" w:rsidSect="00184160">
          <w:type w:val="continuous"/>
          <w:pgSz w:w="12240" w:h="15840"/>
          <w:pgMar w:top="1080" w:right="1080" w:bottom="1080" w:left="1080" w:header="720" w:footer="720" w:gutter="0"/>
          <w:cols w:num="2" w:space="720"/>
          <w:docGrid w:linePitch="360"/>
        </w:sectPr>
      </w:pPr>
    </w:p>
    <w:p w:rsidR="00184160" w:rsidRPr="00184160" w:rsidRDefault="00184160" w:rsidP="00184160">
      <w:pPr>
        <w:rPr>
          <w:rFonts w:asciiTheme="minorHAnsi" w:hAnsiTheme="minorHAnsi"/>
          <w14:ligatures w14:val="standardContextual"/>
          <w14:numForm w14:val="oldStyle"/>
        </w:rPr>
      </w:pPr>
    </w:p>
    <w:sectPr w:rsidR="00184160" w:rsidRPr="00184160" w:rsidSect="004C09D8">
      <w:type w:val="continuous"/>
      <w:pgSz w:w="12240" w:h="15840"/>
      <w:pgMar w:top="1080" w:right="1080" w:bottom="1080" w:left="108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harcuterie Flared">
    <w:panose1 w:val="02000503000000020003"/>
    <w:charset w:val="00"/>
    <w:family w:val="auto"/>
    <w:pitch w:val="variable"/>
    <w:sig w:usb0="800000AF" w:usb1="1000204A"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9D8"/>
    <w:rsid w:val="000A08EB"/>
    <w:rsid w:val="00140DB4"/>
    <w:rsid w:val="00184160"/>
    <w:rsid w:val="001C1C2D"/>
    <w:rsid w:val="0023065B"/>
    <w:rsid w:val="002670CB"/>
    <w:rsid w:val="002E64B5"/>
    <w:rsid w:val="002F30D4"/>
    <w:rsid w:val="00367D2B"/>
    <w:rsid w:val="003D0305"/>
    <w:rsid w:val="004438AD"/>
    <w:rsid w:val="00451AC9"/>
    <w:rsid w:val="004A6E32"/>
    <w:rsid w:val="004C09D8"/>
    <w:rsid w:val="004F2D02"/>
    <w:rsid w:val="006035BE"/>
    <w:rsid w:val="006109C2"/>
    <w:rsid w:val="00693974"/>
    <w:rsid w:val="00763848"/>
    <w:rsid w:val="0082354A"/>
    <w:rsid w:val="00827DC1"/>
    <w:rsid w:val="00915D2E"/>
    <w:rsid w:val="00932962"/>
    <w:rsid w:val="00996358"/>
    <w:rsid w:val="00AC45CE"/>
    <w:rsid w:val="00B14B3F"/>
    <w:rsid w:val="00B9063A"/>
    <w:rsid w:val="00BD4202"/>
    <w:rsid w:val="00C001F7"/>
    <w:rsid w:val="00C360D1"/>
    <w:rsid w:val="00CA4233"/>
    <w:rsid w:val="00D524CA"/>
    <w:rsid w:val="00E66C7A"/>
    <w:rsid w:val="00ED3684"/>
    <w:rsid w:val="00FA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E03D13-FBEE-4D7C-BCF2-5D2AEFC88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9D8"/>
    <w:pPr>
      <w:spacing w:after="200" w:line="276" w:lineRule="auto"/>
    </w:pPr>
    <w:rPr>
      <w:rFonts w:ascii="Calibri" w:eastAsia="Calibri" w:hAnsi="Calibri" w:cs="Times New Roman"/>
    </w:rPr>
  </w:style>
  <w:style w:type="paragraph" w:styleId="Heading1">
    <w:name w:val="heading 1"/>
    <w:basedOn w:val="Normal"/>
    <w:link w:val="Heading1Char"/>
    <w:uiPriority w:val="9"/>
    <w:qFormat/>
    <w:rsid w:val="004C09D8"/>
    <w:pPr>
      <w:keepNext/>
      <w:keepLines/>
      <w:spacing w:before="240" w:after="60" w:line="240" w:lineRule="auto"/>
      <w:outlineLvl w:val="0"/>
    </w:pPr>
    <w:rPr>
      <w:rFonts w:ascii="Cambria" w:eastAsia="Times New Roman" w:hAnsi="Cambria"/>
      <w:b/>
      <w:i/>
      <w:sz w:val="24"/>
      <w:szCs w:val="24"/>
    </w:rPr>
  </w:style>
  <w:style w:type="paragraph" w:styleId="Heading2">
    <w:name w:val="heading 2"/>
    <w:basedOn w:val="Normal"/>
    <w:link w:val="Heading2Char"/>
    <w:uiPriority w:val="9"/>
    <w:unhideWhenUsed/>
    <w:qFormat/>
    <w:rsid w:val="00184160"/>
    <w:pPr>
      <w:pBdr>
        <w:top w:val="dotted" w:sz="4" w:space="1" w:color="auto"/>
      </w:pBdr>
      <w:spacing w:before="240" w:after="0" w:line="240" w:lineRule="auto"/>
      <w:ind w:left="360" w:right="360"/>
      <w:outlineLvl w:val="1"/>
    </w:pPr>
    <w:rPr>
      <w:rFonts w:ascii="Cambria" w:hAnsi="Cambria" w:cs="Arial"/>
      <w:noProof/>
      <w:sz w:val="36"/>
      <w:szCs w:val="36"/>
    </w:rPr>
  </w:style>
  <w:style w:type="paragraph" w:styleId="Heading3">
    <w:name w:val="heading 3"/>
    <w:basedOn w:val="Normal"/>
    <w:next w:val="Normal"/>
    <w:link w:val="Heading3Char"/>
    <w:uiPriority w:val="9"/>
    <w:unhideWhenUsed/>
    <w:qFormat/>
    <w:rsid w:val="0018416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D4202"/>
    <w:pPr>
      <w:spacing w:before="120" w:after="180"/>
    </w:pPr>
    <w:rPr>
      <w:rFonts w:ascii="Cambria" w:hAnsi="Cambria"/>
      <w:i/>
      <w:iCs/>
      <w:color w:val="44546A" w:themeColor="text2"/>
      <w:sz w:val="20"/>
      <w:szCs w:val="18"/>
    </w:rPr>
  </w:style>
  <w:style w:type="paragraph" w:styleId="Title">
    <w:name w:val="Title"/>
    <w:basedOn w:val="Normal"/>
    <w:next w:val="Normal"/>
    <w:link w:val="TitleChar"/>
    <w:uiPriority w:val="10"/>
    <w:qFormat/>
    <w:rsid w:val="00140DB4"/>
    <w:pPr>
      <w:keepNext/>
      <w:keepLines/>
      <w:spacing w:after="360"/>
      <w:contextualSpacing/>
    </w:pPr>
    <w:rPr>
      <w:rFonts w:ascii="Cambria" w:eastAsiaTheme="majorEastAsia" w:hAnsi="Cambria" w:cstheme="majorBidi"/>
      <w:color w:val="800000"/>
      <w:spacing w:val="-10"/>
      <w:kern w:val="28"/>
      <w:sz w:val="36"/>
      <w:szCs w:val="36"/>
    </w:rPr>
  </w:style>
  <w:style w:type="character" w:customStyle="1" w:styleId="TitleChar">
    <w:name w:val="Title Char"/>
    <w:basedOn w:val="DefaultParagraphFont"/>
    <w:link w:val="Title"/>
    <w:uiPriority w:val="10"/>
    <w:rsid w:val="00140DB4"/>
    <w:rPr>
      <w:rFonts w:ascii="Cambria" w:eastAsiaTheme="majorEastAsia" w:hAnsi="Cambria" w:cstheme="majorBidi"/>
      <w:color w:val="800000"/>
      <w:spacing w:val="-10"/>
      <w:kern w:val="28"/>
      <w:sz w:val="36"/>
      <w:szCs w:val="36"/>
    </w:rPr>
  </w:style>
  <w:style w:type="paragraph" w:customStyle="1" w:styleId="EndStuff">
    <w:name w:val="End Stuff"/>
    <w:basedOn w:val="Normal"/>
    <w:link w:val="EndStuffChar"/>
    <w:qFormat/>
    <w:rsid w:val="00BD4202"/>
    <w:pPr>
      <w:ind w:left="720"/>
      <w:jc w:val="right"/>
    </w:pPr>
    <w:rPr>
      <w:rFonts w:ascii="Cambria" w:eastAsia="Times New Roman" w:hAnsi="Cambria"/>
      <w:i/>
      <w14:ligatures w14:val="standardContextual"/>
      <w14:numForm w14:val="oldStyle"/>
    </w:rPr>
  </w:style>
  <w:style w:type="character" w:customStyle="1" w:styleId="EndStuffChar">
    <w:name w:val="End Stuff Char"/>
    <w:basedOn w:val="DefaultParagraphFont"/>
    <w:link w:val="EndStuff"/>
    <w:rsid w:val="00BD4202"/>
    <w:rPr>
      <w:rFonts w:ascii="Cambria" w:eastAsia="Times New Roman" w:hAnsi="Cambria" w:cs="Times New Roman"/>
      <w:i/>
      <w14:ligatures w14:val="standardContextual"/>
      <w14:numForm w14:val="oldStyle"/>
    </w:rPr>
  </w:style>
  <w:style w:type="paragraph" w:customStyle="1" w:styleId="Byline">
    <w:name w:val="Byline"/>
    <w:basedOn w:val="Normal"/>
    <w:link w:val="BylineChar"/>
    <w:qFormat/>
    <w:rsid w:val="00BD4202"/>
    <w:rPr>
      <w:rFonts w:ascii="Cambria" w:eastAsia="Times New Roman" w:hAnsi="Cambria"/>
      <w:i/>
      <w:szCs w:val="24"/>
    </w:rPr>
  </w:style>
  <w:style w:type="character" w:customStyle="1" w:styleId="BylineChar">
    <w:name w:val="Byline Char"/>
    <w:basedOn w:val="DefaultParagraphFont"/>
    <w:link w:val="Byline"/>
    <w:rsid w:val="00BD4202"/>
    <w:rPr>
      <w:rFonts w:ascii="Cambria" w:eastAsia="Times New Roman" w:hAnsi="Cambria" w:cs="Times New Roman"/>
      <w:i/>
      <w:sz w:val="24"/>
      <w:szCs w:val="24"/>
    </w:rPr>
  </w:style>
  <w:style w:type="paragraph" w:styleId="EnvelopeAddress">
    <w:name w:val="envelope address"/>
    <w:basedOn w:val="Normal"/>
    <w:uiPriority w:val="99"/>
    <w:semiHidden/>
    <w:unhideWhenUsed/>
    <w:rsid w:val="00367D2B"/>
    <w:pPr>
      <w:framePr w:w="7920" w:h="1980" w:hRule="exact" w:hSpace="180" w:wrap="auto" w:hAnchor="page" w:xAlign="center" w:yAlign="bottom"/>
      <w:spacing w:after="0"/>
      <w:ind w:left="2880"/>
    </w:pPr>
    <w:rPr>
      <w:rFonts w:ascii="Charcuterie Flared" w:eastAsiaTheme="majorEastAsia" w:hAnsi="Charcuterie Flared" w:cstheme="majorBidi"/>
      <w:caps/>
      <w:sz w:val="28"/>
      <w:szCs w:val="24"/>
    </w:rPr>
  </w:style>
  <w:style w:type="paragraph" w:styleId="EnvelopeReturn">
    <w:name w:val="envelope return"/>
    <w:basedOn w:val="Normal"/>
    <w:uiPriority w:val="99"/>
    <w:semiHidden/>
    <w:unhideWhenUsed/>
    <w:rsid w:val="00367D2B"/>
    <w:pPr>
      <w:spacing w:after="0"/>
    </w:pPr>
    <w:rPr>
      <w:rFonts w:ascii="Charcuterie Flared" w:eastAsiaTheme="majorEastAsia" w:hAnsi="Charcuterie Flared" w:cstheme="majorBidi"/>
      <w:sz w:val="20"/>
      <w:szCs w:val="20"/>
    </w:rPr>
  </w:style>
  <w:style w:type="paragraph" w:customStyle="1" w:styleId="Supertitle">
    <w:name w:val="Supertitle"/>
    <w:basedOn w:val="Normal"/>
    <w:link w:val="SupertitleChar"/>
    <w:qFormat/>
    <w:rsid w:val="00C360D1"/>
    <w:rPr>
      <w:rFonts w:ascii="Cambria" w:eastAsia="Times New Roman" w:hAnsi="Cambria"/>
      <w:i/>
      <w:szCs w:val="24"/>
    </w:rPr>
  </w:style>
  <w:style w:type="character" w:customStyle="1" w:styleId="SupertitleChar">
    <w:name w:val="Supertitle Char"/>
    <w:basedOn w:val="DefaultParagraphFont"/>
    <w:link w:val="Supertitle"/>
    <w:rsid w:val="00C360D1"/>
    <w:rPr>
      <w:rFonts w:ascii="Cambria" w:eastAsia="Times New Roman" w:hAnsi="Cambria" w:cs="Times New Roman"/>
      <w:i/>
      <w:sz w:val="24"/>
      <w:szCs w:val="24"/>
    </w:rPr>
  </w:style>
  <w:style w:type="character" w:customStyle="1" w:styleId="Heading1Char">
    <w:name w:val="Heading 1 Char"/>
    <w:basedOn w:val="DefaultParagraphFont"/>
    <w:link w:val="Heading1"/>
    <w:uiPriority w:val="9"/>
    <w:rsid w:val="004C09D8"/>
    <w:rPr>
      <w:rFonts w:ascii="Cambria" w:eastAsia="Times New Roman" w:hAnsi="Cambria" w:cs="Times New Roman"/>
      <w:b/>
      <w:i/>
      <w:sz w:val="24"/>
      <w:szCs w:val="24"/>
    </w:rPr>
  </w:style>
  <w:style w:type="character" w:customStyle="1" w:styleId="Heading2Char">
    <w:name w:val="Heading 2 Char"/>
    <w:basedOn w:val="DefaultParagraphFont"/>
    <w:link w:val="Heading2"/>
    <w:uiPriority w:val="9"/>
    <w:rsid w:val="00184160"/>
    <w:rPr>
      <w:rFonts w:ascii="Cambria" w:eastAsia="Calibri" w:hAnsi="Cambria" w:cs="Arial"/>
      <w:noProof/>
      <w:sz w:val="36"/>
      <w:szCs w:val="36"/>
    </w:rPr>
  </w:style>
  <w:style w:type="paragraph" w:customStyle="1" w:styleId="Superhead">
    <w:name w:val="Superhead"/>
    <w:basedOn w:val="Normal"/>
    <w:link w:val="SuperheadChar"/>
    <w:qFormat/>
    <w:rsid w:val="0082354A"/>
    <w:pPr>
      <w:pBdr>
        <w:bottom w:val="dotted" w:sz="4" w:space="1" w:color="auto"/>
      </w:pBdr>
    </w:pPr>
    <w:rPr>
      <w:rFonts w:ascii="Cambria" w:hAnsi="Cambria"/>
    </w:rPr>
  </w:style>
  <w:style w:type="character" w:customStyle="1" w:styleId="SuperheadChar">
    <w:name w:val="Superhead Char"/>
    <w:basedOn w:val="DefaultParagraphFont"/>
    <w:link w:val="Superhead"/>
    <w:rsid w:val="0082354A"/>
    <w:rPr>
      <w:rFonts w:ascii="Cambria" w:hAnsi="Cambria" w:cs="Times New Roman"/>
      <w:sz w:val="24"/>
    </w:rPr>
  </w:style>
  <w:style w:type="paragraph" w:styleId="ListParagraph">
    <w:name w:val="List Paragraph"/>
    <w:basedOn w:val="Normal"/>
    <w:uiPriority w:val="34"/>
    <w:qFormat/>
    <w:rsid w:val="00B9063A"/>
    <w:pPr>
      <w:ind w:left="720"/>
    </w:pPr>
  </w:style>
  <w:style w:type="paragraph" w:styleId="Subtitle">
    <w:name w:val="Subtitle"/>
    <w:basedOn w:val="Normal"/>
    <w:next w:val="Normal"/>
    <w:link w:val="SubtitleChar"/>
    <w:uiPriority w:val="11"/>
    <w:qFormat/>
    <w:rsid w:val="002670CB"/>
    <w:pPr>
      <w:numPr>
        <w:ilvl w:val="1"/>
      </w:numPr>
      <w:spacing w:after="360"/>
    </w:pPr>
    <w:rPr>
      <w:rFonts w:asciiTheme="majorHAnsi" w:eastAsia="Times New Roman" w:hAnsiTheme="majorHAnsi" w:cstheme="minorBidi"/>
      <w:color w:val="A50021"/>
      <w:spacing w:val="15"/>
      <w:sz w:val="28"/>
      <w:szCs w:val="28"/>
    </w:rPr>
  </w:style>
  <w:style w:type="character" w:customStyle="1" w:styleId="SubtitleChar">
    <w:name w:val="Subtitle Char"/>
    <w:basedOn w:val="DefaultParagraphFont"/>
    <w:link w:val="Subtitle"/>
    <w:uiPriority w:val="11"/>
    <w:rsid w:val="002670CB"/>
    <w:rPr>
      <w:rFonts w:asciiTheme="majorHAnsi" w:eastAsia="Times New Roman" w:hAnsiTheme="majorHAnsi"/>
      <w:color w:val="A50021"/>
      <w:spacing w:val="15"/>
      <w:sz w:val="28"/>
      <w:szCs w:val="28"/>
    </w:rPr>
  </w:style>
  <w:style w:type="paragraph" w:customStyle="1" w:styleId="Standard">
    <w:name w:val="Standard"/>
    <w:basedOn w:val="Normal"/>
    <w:link w:val="StandardChar"/>
    <w:qFormat/>
    <w:rsid w:val="00184160"/>
    <w:pPr>
      <w:spacing w:before="60" w:after="120" w:line="240" w:lineRule="auto"/>
      <w:ind w:left="360" w:right="360"/>
    </w:pPr>
    <w:rPr>
      <w:rFonts w:asciiTheme="majorHAnsi" w:hAnsiTheme="majorHAnsi" w:cs="Arial"/>
      <w:noProof/>
      <w:sz w:val="32"/>
      <w:szCs w:val="24"/>
    </w:rPr>
  </w:style>
  <w:style w:type="character" w:customStyle="1" w:styleId="Heading3Char">
    <w:name w:val="Heading 3 Char"/>
    <w:basedOn w:val="DefaultParagraphFont"/>
    <w:link w:val="Heading3"/>
    <w:uiPriority w:val="9"/>
    <w:rsid w:val="00184160"/>
    <w:rPr>
      <w:rFonts w:asciiTheme="majorHAnsi" w:eastAsiaTheme="majorEastAsia" w:hAnsiTheme="majorHAnsi" w:cstheme="majorBidi"/>
      <w:color w:val="1F4D78" w:themeColor="accent1" w:themeShade="7F"/>
      <w:sz w:val="24"/>
      <w:szCs w:val="24"/>
    </w:rPr>
  </w:style>
  <w:style w:type="character" w:customStyle="1" w:styleId="StandardChar">
    <w:name w:val="Standard Char"/>
    <w:basedOn w:val="DefaultParagraphFont"/>
    <w:link w:val="Standard"/>
    <w:rsid w:val="00184160"/>
    <w:rPr>
      <w:rFonts w:asciiTheme="majorHAnsi" w:eastAsia="Calibri" w:hAnsiTheme="majorHAnsi" w:cs="Arial"/>
      <w:noProof/>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520</Words>
  <Characters>2966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2</cp:revision>
  <dcterms:created xsi:type="dcterms:W3CDTF">2015-09-24T07:04:00Z</dcterms:created>
  <dcterms:modified xsi:type="dcterms:W3CDTF">2015-09-24T07:21:00Z</dcterms:modified>
</cp:coreProperties>
</file>